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36143">
        <w:rPr>
          <w:rFonts w:ascii="Times New Roman" w:hAnsi="Times New Roman" w:cs="Times New Roman"/>
          <w:sz w:val="28"/>
          <w:szCs w:val="28"/>
        </w:rPr>
        <w:t>4</w:t>
      </w:r>
      <w:r w:rsidR="002705EB">
        <w:rPr>
          <w:rFonts w:ascii="Times New Roman" w:hAnsi="Times New Roman" w:cs="Times New Roman"/>
          <w:sz w:val="28"/>
          <w:szCs w:val="28"/>
        </w:rPr>
        <w:t>7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005190">
        <w:rPr>
          <w:rFonts w:ascii="Times New Roman" w:hAnsi="Times New Roman" w:cs="Times New Roman"/>
          <w:sz w:val="28"/>
          <w:szCs w:val="28"/>
        </w:rPr>
        <w:t>14</w:t>
      </w:r>
      <w:bookmarkStart w:id="0" w:name="_GoBack"/>
      <w:bookmarkEnd w:id="0"/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2705EB" w:rsidRDefault="00563EC4" w:rsidP="002705EB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581D10">
        <w:rPr>
          <w:rFonts w:ascii="Times New Roman" w:hAnsi="Times New Roman" w:cs="Times New Roman"/>
          <w:sz w:val="28"/>
          <w:szCs w:val="28"/>
        </w:rPr>
        <w:t xml:space="preserve">atendendo </w:t>
      </w:r>
      <w:r w:rsidR="001D45D7">
        <w:rPr>
          <w:rFonts w:ascii="Times New Roman" w:hAnsi="Times New Roman" w:cs="Times New Roman"/>
          <w:sz w:val="28"/>
          <w:szCs w:val="28"/>
        </w:rPr>
        <w:t>INDICAÇÃO</w:t>
      </w:r>
      <w:r w:rsidR="00581D10">
        <w:rPr>
          <w:rFonts w:ascii="Times New Roman" w:hAnsi="Times New Roman" w:cs="Times New Roman"/>
          <w:sz w:val="28"/>
          <w:szCs w:val="28"/>
        </w:rPr>
        <w:t xml:space="preserve"> de autoria do Vereador </w:t>
      </w:r>
      <w:r w:rsidR="002705EB">
        <w:rPr>
          <w:rFonts w:ascii="Times New Roman" w:hAnsi="Times New Roman" w:cs="Times New Roman"/>
          <w:sz w:val="28"/>
          <w:szCs w:val="28"/>
        </w:rPr>
        <w:t>Jones Leiria de Lima</w:t>
      </w:r>
      <w:r w:rsidR="00581D10">
        <w:rPr>
          <w:rFonts w:ascii="Times New Roman" w:hAnsi="Times New Roman" w:cs="Times New Roman"/>
          <w:sz w:val="28"/>
          <w:szCs w:val="28"/>
        </w:rPr>
        <w:t xml:space="preserve"> </w:t>
      </w:r>
      <w:r w:rsidR="001D45D7">
        <w:rPr>
          <w:rFonts w:ascii="Times New Roman" w:hAnsi="Times New Roman" w:cs="Times New Roman"/>
          <w:sz w:val="28"/>
          <w:szCs w:val="28"/>
        </w:rPr>
        <w:t>apresentada na</w:t>
      </w:r>
      <w:r w:rsidR="00581D10">
        <w:rPr>
          <w:rFonts w:ascii="Times New Roman" w:hAnsi="Times New Roman" w:cs="Times New Roman"/>
          <w:sz w:val="28"/>
          <w:szCs w:val="28"/>
        </w:rPr>
        <w:t xml:space="preserve"> Sessão Ordinária realizada no dia 13 de março de 2017, solicitamos </w:t>
      </w:r>
      <w:r w:rsidR="002705EB">
        <w:rPr>
          <w:rFonts w:ascii="Times New Roman" w:hAnsi="Times New Roman" w:cs="Times New Roman"/>
          <w:sz w:val="28"/>
          <w:szCs w:val="28"/>
        </w:rPr>
        <w:t>a realização de serviço de encascalhamento na rua principal do núcleo habitacional BELA VISTA proximidades da Avenida Felipe Souza da Silva.</w:t>
      </w:r>
    </w:p>
    <w:p w:rsidR="00E36143" w:rsidRDefault="00E36143" w:rsidP="00581D10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705EB"/>
    <w:rsid w:val="00277204"/>
    <w:rsid w:val="00352412"/>
    <w:rsid w:val="00390065"/>
    <w:rsid w:val="00401358"/>
    <w:rsid w:val="00440223"/>
    <w:rsid w:val="004C25CA"/>
    <w:rsid w:val="00563EC4"/>
    <w:rsid w:val="00581D10"/>
    <w:rsid w:val="005834F9"/>
    <w:rsid w:val="007A47FD"/>
    <w:rsid w:val="008F606D"/>
    <w:rsid w:val="009A3B75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2017-03-14T11:59:00Z</cp:lastPrinted>
  <dcterms:created xsi:type="dcterms:W3CDTF">2017-03-14T11:43:00Z</dcterms:created>
  <dcterms:modified xsi:type="dcterms:W3CDTF">2017-03-14T12:01:00Z</dcterms:modified>
</cp:coreProperties>
</file>